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535" w:rsidRPr="004F3535" w:rsidRDefault="004F3535" w:rsidP="004F3535">
      <w:pPr>
        <w:pStyle w:val="a3"/>
        <w:jc w:val="both"/>
        <w:rPr>
          <w:rFonts w:ascii="Lucida Sans Unicode" w:hAnsi="Lucida Sans Unicode" w:cs="Lucida Sans Unicode"/>
          <w:b/>
          <w:color w:val="000000"/>
          <w:sz w:val="52"/>
          <w:szCs w:val="52"/>
        </w:rPr>
      </w:pPr>
      <w:bookmarkStart w:id="0" w:name="_GoBack"/>
      <w:bookmarkEnd w:id="0"/>
      <w:r w:rsidRPr="004F3535">
        <w:rPr>
          <w:rFonts w:ascii="Lucida Sans Unicode" w:hAnsi="Lucida Sans Unicode" w:cs="Lucida Sans Unicode"/>
          <w:b/>
          <w:color w:val="000000"/>
          <w:sz w:val="52"/>
          <w:szCs w:val="52"/>
        </w:rPr>
        <w:t>Запрещающие знаки</w:t>
      </w:r>
    </w:p>
    <w:p w:rsidR="004F3535" w:rsidRDefault="004F3535" w:rsidP="004F3535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Запрещающие знаки вводят или отменяют определенные ограничения движения.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B80ED34" wp14:editId="3C18AAEC">
            <wp:extent cx="581025" cy="581025"/>
            <wp:effectExtent l="0" t="0" r="9525" b="9525"/>
            <wp:docPr id="1" name="Рисунок 1" descr="http://www.pdd.sch496.ru/images/clip_image4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dd.sch496.ru/images/clip_image4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 "Въезд запрещен". Запрещается въезд всех транспортных средств в данном направлении.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9620112" wp14:editId="5FCFC124">
            <wp:extent cx="581025" cy="581025"/>
            <wp:effectExtent l="0" t="0" r="9525" b="9525"/>
            <wp:docPr id="2" name="Рисунок 2" descr="http://www.pdd.sch496.ru/images/clip_image4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dd.sch496.ru/images/clip_image4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 "Движение запрещено". Запрещается движение всех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031655C" wp14:editId="420A47C0">
            <wp:extent cx="581025" cy="581025"/>
            <wp:effectExtent l="0" t="0" r="9525" b="9525"/>
            <wp:docPr id="3" name="Рисунок 3" descr="http://www.pdd.sch496.ru/images/clip_imag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dd.sch496.ru/images/clip_imag4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 "Движение механических транспортных средств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F6F559D" wp14:editId="0D3418BE">
            <wp:extent cx="571500" cy="581025"/>
            <wp:effectExtent l="0" t="0" r="0" b="9525"/>
            <wp:docPr id="4" name="Рисунок 4" descr="http://www.pdd.sch496.ru/images/clip_image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dd.sch496.ru/images/clip_image40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3.4 "Движение грузовых автомобилей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Запрещается движение грузовых автомобилей и составов транспортных средств с разрешенной максимальной массой более 3,5 т (если на знаке не указана масса) или </w:t>
      </w:r>
      <w:proofErr w:type="gramStart"/>
      <w:r>
        <w:rPr>
          <w:rFonts w:ascii="Lucida Sans Unicode" w:hAnsi="Lucida Sans Unicode" w:cs="Lucida Sans Unicode"/>
          <w:color w:val="000000"/>
        </w:rPr>
        <w:t>с разрешенной максимальной массой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более указанной на знаке, а также тракторов и самоходных машин.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 3.4 не запрещает движение грузовых автомобилей, предназначенных для перевозки людей.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A5E70D" wp14:editId="519D8FC6">
            <wp:extent cx="561975" cy="581025"/>
            <wp:effectExtent l="0" t="0" r="9525" b="9525"/>
            <wp:docPr id="5" name="Рисунок 5" descr="http://www.pdd.sch496.ru/images/clip_image4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dd.sch496.ru/images/clip_image4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3.5 "Движение мотоциклов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4A185A9" wp14:editId="639158FE">
            <wp:extent cx="561975" cy="571500"/>
            <wp:effectExtent l="0" t="0" r="9525" b="0"/>
            <wp:docPr id="6" name="Рисунок 6" descr="http://www.pdd.sch496.ru/images/clip_image4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dd.sch496.ru/images/clip_image40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3.6 "Движение тракторов запрещено". Запрещается движение тракторов и самоходных машин.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A0FF5BE" wp14:editId="31536253">
            <wp:extent cx="571500" cy="581025"/>
            <wp:effectExtent l="0" t="0" r="0" b="9525"/>
            <wp:docPr id="7" name="Рисунок 7" descr="http://www.pdd.sch496.ru/images/clip_image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dd.sch496.ru/images/clip_image40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3.7 "Движение с прицепом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грузовых автомобилей и тракторов с прицепами любого типа, а также буксировка механических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6EFDDFF" wp14:editId="1B24634B">
            <wp:extent cx="581025" cy="571500"/>
            <wp:effectExtent l="0" t="0" r="9525" b="0"/>
            <wp:docPr id="8" name="Рисунок 8" descr="http://www.pdd.sch496.ru/images/clip_image4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dd.sch496.ru/images/clip_image44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3.8 "Движение гужевых повозок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гужевых повозок (саней), верховых и вьючных животных, а также прогон скота.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5E01FE0D" wp14:editId="0D7C0F58">
            <wp:extent cx="571500" cy="561975"/>
            <wp:effectExtent l="0" t="0" r="0" b="9525"/>
            <wp:docPr id="9" name="Рисунок 9" descr="http://www.pdd.sch496.ru/images/clip_image4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dd.sch496.ru/images/clip_image46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3.9 "Движение на велосипедах запрещено". Запрещается движение велосипедов и мопедов.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65558B" wp14:editId="298FA6A4">
            <wp:extent cx="581025" cy="571500"/>
            <wp:effectExtent l="0" t="0" r="9525" b="0"/>
            <wp:docPr id="10" name="Рисунок 10" descr="http://www.pdd.sch496.ru/images/clip_image4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dd.sch496.ru/images/clip_image46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3.10 "Движение пешеходов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F89FB3" wp14:editId="0B133966">
            <wp:extent cx="571500" cy="571500"/>
            <wp:effectExtent l="0" t="0" r="0" b="0"/>
            <wp:docPr id="11" name="Рисунок 11" descr="http://www.pdd.sch496.ru/images/clip_image4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dd.sch496.ru/images/clip_image48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3.11 "Ограничение массы".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в том числе составов транспортных средств, общая фактическая масса которых больше указанной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8DA756" wp14:editId="045991AC">
            <wp:extent cx="571500" cy="571500"/>
            <wp:effectExtent l="0" t="0" r="0" b="0"/>
            <wp:docPr id="12" name="Рисунок 12" descr="http://www.pdd.sch496.ru/images/clip_image4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dd.sch496.ru/images/clip_image48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3.12 "Ограничение массы, приходящейся на ось транспортного средства".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у которых фактическая масса, приходящаяся на какую-либо ось, превышает указанную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361786" wp14:editId="653157AE">
            <wp:extent cx="552450" cy="581025"/>
            <wp:effectExtent l="0" t="0" r="0" b="9525"/>
            <wp:docPr id="13" name="Рисунок 13" descr="http://www.pdd.sch496.ru/images/clip_image4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dd.sch496.ru/images/clip_image48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3.13 "Ограничение высоты".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габаритная высота которых (с грузом или без груза) больше указанной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0FD8C8C" wp14:editId="0A05A4A3">
            <wp:extent cx="571500" cy="571500"/>
            <wp:effectExtent l="0" t="0" r="0" b="0"/>
            <wp:docPr id="14" name="Рисунок 14" descr="http://www.pdd.sch496.ru/images/clip_image4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dd.sch496.ru/images/clip_image489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3.14 "Ограничение ширины". Запрещается движение транспортных средств, габаритная ширина которых (с грузом или без груза) больше указанной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589C986" wp14:editId="6204D805">
            <wp:extent cx="561975" cy="561975"/>
            <wp:effectExtent l="0" t="0" r="9525" b="9525"/>
            <wp:docPr id="15" name="Рисунок 15" descr="http://www.pdd.sch496.ru/images/clip_image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dd.sch496.ru/images/clip_image49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3.15 "Ограничение длины".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 (составов транспортных средств), габаритная длина которых (с грузом или без груза) больше указанной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E01673" wp14:editId="25CA236E">
            <wp:extent cx="561975" cy="581025"/>
            <wp:effectExtent l="0" t="0" r="9525" b="9525"/>
            <wp:docPr id="16" name="Рисунок 16" descr="http://www.pdd.sch496.ru/images/clip_image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dd.sch496.ru/images/clip_image49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3.16 "Ограничение минимальной дистанции".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 с дистанцией между ними меньше указанной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6BDEAC8" wp14:editId="4EE4E0DC">
            <wp:extent cx="552450" cy="571500"/>
            <wp:effectExtent l="0" t="0" r="0" b="0"/>
            <wp:docPr id="17" name="Рисунок 17" descr="http://www.pdd.sch496.ru/images/clip_image4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dd.sch496.ru/images/clip_image49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3.17.1 "Таможня". Запрещается проезд без остановки у таможни (контрольного пункта).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932878" wp14:editId="5184678C">
            <wp:extent cx="552450" cy="571500"/>
            <wp:effectExtent l="0" t="0" r="0" b="0"/>
            <wp:docPr id="18" name="Рисунок 18" descr="http://www.pdd.sch496.ru/images/clip_image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dd.sch496.ru/images/clip_image494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3.17.2 "Опасность".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Запрещается дальнейшее движение всех без исключения транспортных средств в связи с дорожно-транспортным происшествием, аварией, пожаром или другой опасностью.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F854B89" wp14:editId="17AFB345">
            <wp:extent cx="590550" cy="609600"/>
            <wp:effectExtent l="0" t="0" r="0" b="0"/>
            <wp:docPr id="19" name="Рисунок 19" descr="http://www.pdd.sch496.ru/images/clip_image4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dd.sch496.ru/images/clip_image495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3.17.3 "Контроль". Запрещается проезд без остановки через контрольные пункты.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A7D1224" wp14:editId="3B2DD222">
            <wp:extent cx="590550" cy="609600"/>
            <wp:effectExtent l="0" t="0" r="0" b="0"/>
            <wp:docPr id="20" name="Рисунок 20" descr="http://www.pdd.sch496.ru/images/clip_image4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dd.sch496.ru/images/clip_image496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3.18.1 "Поворот направо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7E34122" wp14:editId="1446ACF1">
            <wp:extent cx="571500" cy="571500"/>
            <wp:effectExtent l="0" t="0" r="0" b="0"/>
            <wp:docPr id="21" name="Рисунок 21" descr="http://www.pdd.sch496.ru/images/clip_image4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pdd.sch496.ru/images/clip_image497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3.18.2 "Поворот налево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654921" wp14:editId="26B35DF1">
            <wp:extent cx="571500" cy="571500"/>
            <wp:effectExtent l="0" t="0" r="0" b="0"/>
            <wp:docPr id="22" name="Рисунок 22" descr="http://www.pdd.sch496.ru/images/clip_image4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dd.sch496.ru/images/clip_image499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3.19 "Разворот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A27B00E" wp14:editId="6F99EA31">
            <wp:extent cx="571500" cy="571500"/>
            <wp:effectExtent l="0" t="0" r="0" b="0"/>
            <wp:docPr id="23" name="Рисунок 23" descr="http://www.pdd.sch496.ru/images/clip_image4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dd.sch496.ru/images/clip_image46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3.20 "Обгон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BA4339" wp14:editId="4AB1D16D">
            <wp:extent cx="571500" cy="571500"/>
            <wp:effectExtent l="0" t="0" r="0" b="0"/>
            <wp:docPr id="24" name="Рисунок 24" descr="http://www.pdd.sch496.ru/images/clip_image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dd.sch496.ru/images/clip_image465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3.21 "Конец зоны запрещения обгона".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2BC15D8" wp14:editId="249ED1BE">
            <wp:extent cx="571500" cy="571500"/>
            <wp:effectExtent l="0" t="0" r="0" b="0"/>
            <wp:docPr id="25" name="Рисунок 25" descr="http://www.pdd.sch496.ru/images/clip_image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dd.sch496.ru/images/clip_image42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3.22 "Обгон грузовым автомобилям запрещен".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грузовым автомобилям с разрешенной максимальной массой более 3,5 т обгон всех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BE12A6E" wp14:editId="0825B7F3">
            <wp:extent cx="571500" cy="571500"/>
            <wp:effectExtent l="0" t="0" r="0" b="0"/>
            <wp:docPr id="26" name="Рисунок 26" descr="http://www.pdd.sch496.ru/images/clip_image4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dd.sch496.ru/images/clip_image4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3.23 "Конец зоны запрещения обгоны грузовым автомобилям".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A0E8DAA" wp14:editId="0B5D88EE">
            <wp:extent cx="571500" cy="571500"/>
            <wp:effectExtent l="0" t="0" r="0" b="0"/>
            <wp:docPr id="27" name="Рисунок 27" descr="http://www.pdd.sch496.ru/images/clip_imag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dd.sch496.ru/images/clip_image2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3.24 "Ограничение максимальной скорости".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со скоростью (км/ч), превышающей указанную на знаке.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5AC198" wp14:editId="1AC1A15D">
            <wp:extent cx="571500" cy="571500"/>
            <wp:effectExtent l="0" t="0" r="0" b="0"/>
            <wp:docPr id="28" name="Рисунок 28" descr="http://www.pdd.sch496.ru/images/clip_image4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dd.sch496.ru/images/clip_image428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3.25 "Конец зоны ограничения максимальной скорости".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15828A8" wp14:editId="7E1C6D86">
            <wp:extent cx="571500" cy="571500"/>
            <wp:effectExtent l="0" t="0" r="0" b="0"/>
            <wp:docPr id="29" name="Рисунок 29" descr="http://www.pdd.sch496.ru/images/clip_image4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dd.sch496.ru/images/clip_image429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3.26 "Подача звукового сигнала запрещена".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пользоваться звуковыми сигналами, кроме тех случаев, когда сигнал подается для предотвращения дорожно-транспортного происшествия.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23A2AC3C" wp14:editId="32B64BB2">
            <wp:extent cx="571500" cy="571500"/>
            <wp:effectExtent l="0" t="0" r="0" b="0"/>
            <wp:docPr id="30" name="Рисунок 30" descr="http://www.pdd.sch496.ru/images/clip_image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dd.sch496.ru/images/clip_image43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3.27 "Остановка запрещена". Запрещаются остановка и стоянка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682B399" wp14:editId="2F30B672">
            <wp:extent cx="571500" cy="571500"/>
            <wp:effectExtent l="0" t="0" r="0" b="0"/>
            <wp:docPr id="31" name="Рисунок 31" descr="http://www.pdd.sch496.ru/images/clip_image4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dd.sch496.ru/images/clip_image43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3.28 "Стоянка запрещена". Запрещается стоянка транспортных средств.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AD4004A" wp14:editId="321BFEA9">
            <wp:extent cx="571500" cy="571500"/>
            <wp:effectExtent l="0" t="0" r="0" b="0"/>
            <wp:docPr id="32" name="Рисунок 32" descr="http://www.pdd.sch496.ru/images/clip_image4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dd.sch496.ru/images/clip_image432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3.29 "Стоянка запрещена по нечетным числам месяца".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0562E5" wp14:editId="24AFF2AA">
            <wp:extent cx="571500" cy="571500"/>
            <wp:effectExtent l="0" t="0" r="0" b="0"/>
            <wp:docPr id="33" name="Рисунок 33" descr="http://www.pdd.sch496.ru/images/clip_image4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dd.sch496.ru/images/clip_image43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3.30 "Стоянка запрещена по четным числам месяца".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 одновременном применении знаков 3.29 и 3.30 на противоположных сторонах проезжей части разрешается стоянка на обеих сторонах проезжей части с 19 часов до 21 часа (время перестановки).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FD26D2" wp14:editId="66C70F91">
            <wp:extent cx="561975" cy="561975"/>
            <wp:effectExtent l="0" t="0" r="9525" b="9525"/>
            <wp:docPr id="34" name="Рисунок 34" descr="http://www.pdd.sch496.ru/images/clip_image4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dd.sch496.ru/images/clip_image43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3.31 "Конец зоны всех ограничений".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Обозначение конца зоны действия одновременно нескольких знаков из следующих: 3.16, 3.20, 3.22, 3.24, 3.26 - 3.30.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DAD203D" wp14:editId="75BAB9F2">
            <wp:extent cx="600075" cy="600075"/>
            <wp:effectExtent l="0" t="0" r="9525" b="9525"/>
            <wp:docPr id="35" name="Рисунок 35" descr="http://www.pdd.sch496.ru/images/clip_image4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dd.sch496.ru/images/clip_image435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3.32 "Движение транспортных средств с опасными грузами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оборудованных опознавательными знаками (информационными табличками) "Опасный груз".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77C6770" wp14:editId="1A98E42B">
            <wp:extent cx="600075" cy="600075"/>
            <wp:effectExtent l="0" t="0" r="9525" b="9525"/>
            <wp:docPr id="36" name="Рисунок 36" descr="http://www.pdd.sch496.ru/images/clip_image4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dd.sch496.ru/images/clip_image436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3.33 "Движение транспортных средств с взрывчатыми и легковоспламеняющимися грузами запрещено".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движение транспортных средств, осуществляющих перевозку взрывчатых веществ и изделий, а также других опасных грузов, подлежащих маркировке как легковоспламеняющиеся, кроме случаев перевозки указанных опасных веществ и изделий в ограниченном количестве, определяемом в порядке, установленном специальными правилами перевозки.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Запрещающие знаки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3.2 - 3.9, 3.32 и 3.33 запрещают движение соответствующих видов транспортных средств в обоих направлениях.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Style w:val="a4"/>
          <w:rFonts w:ascii="Lucida Sans Unicode" w:hAnsi="Lucida Sans Unicode" w:cs="Lucida Sans Unicode"/>
          <w:color w:val="000000"/>
        </w:rPr>
        <w:t>Действие знаков не распространяется: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3.1 - 3.3, 3.18.1, 3.18.2, 3.19, 3.27 - на маршрутные транспортные средства;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3.2 - 3.8 - на транспортные средства организаций федеральной почтовой связи, имеющие на боковой поверхности белую диагональную полосу на синем фоне, и транспортные средства, которые обслуживают предприятия, находящиеся в обозначенной зоне, а также обслуживают граждан или принадлежат гражданам, проживающим или работающим в </w:t>
      </w:r>
      <w:r>
        <w:rPr>
          <w:rFonts w:ascii="Lucida Sans Unicode" w:hAnsi="Lucida Sans Unicode" w:cs="Lucida Sans Unicode"/>
          <w:color w:val="000000"/>
        </w:rPr>
        <w:lastRenderedPageBreak/>
        <w:t>обозначенной зоне. В этих случаях транспортные средства должны въезжать в обозначенную зону и выезжать из нее на ближайшем к месту назначения перекрестке;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3.28 - 3.30 - на транспортные средства организаций федеральной почтовой связи, имеющие на боковой поверхности белую диагональную полосу на синем фоне, а также на такси с включенным таксометром;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3.2, 3.3, 3.28 - 3.30 - на транспортные средства, управляемые инвалидами I и II групп или перевозящие таких инвалидов.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3.18.1, 3.18.2 распространяется на пересечение проезжих частей, перед которыми установлен знак.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3.16, 3.20, 3.22, 3.24, 3.26 - 3.30 распространяется от места установки знака до ближайшего перекрестка за ним, а в населенных пунктах при отсутствии перекрестка - до конца населенного пункта. Действие знаков не прерывается в местах выезда с прилегающих к дороге территорий и в местах пересечения (примыкания) с полевыми, лесными и другими второстепенными дорогами, перед которыми не установлены соответствующие знаки.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знака 3.24, установленного перед населенным пунктом, обозначенным знаком 5.23.1 или 5.23.2, распространяется до этого знака.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Зона действия знаков может быть уменьшена: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3.16 и 3.26 применением таблички 8.2.1;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3.20, 3.22, 3.24 установкой в конце зоны их действия соответственно знаков 3.21, 3.23, 3.25 или применением таблички 8.2.1. Зона действия знака 3.24 может быть уменьшена установкой знака 3.24 с другим значением максимальной скорости движения;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для знаков 3.27 - 3.30 установкой в конце зоны их действия повторных знаков 3.27 - 3.30 с табличкой 8.2.3 или применением таблички 8.2.2. Знак 3.27 может быть применен совместно с разметкой 1.4, а знак 3.28 - с разметкой 1.10, при этом зона действия знаков определяется протяженностью линии разметки.</w:t>
      </w:r>
    </w:p>
    <w:p w:rsidR="004F3535" w:rsidRDefault="004F3535" w:rsidP="004F3535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3.10, 3.27 - 3.30 распространяется только на ту сторону дороги, на которой они установлены.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35"/>
    <w:rsid w:val="000C4926"/>
    <w:rsid w:val="00376D6C"/>
    <w:rsid w:val="004F3535"/>
    <w:rsid w:val="005D606D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14464-1101-4B6E-8A4F-6B5382EE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5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4F35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fontTable" Target="fontTable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2018-06-18T06:58:00Z</dcterms:created>
  <dcterms:modified xsi:type="dcterms:W3CDTF">2018-06-18T06:58:00Z</dcterms:modified>
</cp:coreProperties>
</file>